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FE70" w14:textId="0FE6B905" w:rsidR="00E016B3" w:rsidRDefault="00C47050" w:rsidP="0035009F">
      <w:pPr>
        <w:pStyle w:val="Titolo1"/>
      </w:pPr>
      <w:r>
        <w:rPr>
          <w:noProof/>
        </w:rPr>
        <w:drawing>
          <wp:anchor distT="0" distB="0" distL="114300" distR="114300" simplePos="0" relativeHeight="251658240" behindDoc="0" locked="0" layoutInCell="1" allowOverlap="1" wp14:anchorId="4A8FDFA9" wp14:editId="031634BC">
            <wp:simplePos x="457200" y="457200"/>
            <wp:positionH relativeFrom="column">
              <wp:align>left</wp:align>
            </wp:positionH>
            <wp:positionV relativeFrom="paragraph">
              <wp:align>top</wp:align>
            </wp:positionV>
            <wp:extent cx="2371725" cy="704850"/>
            <wp:effectExtent l="0" t="0" r="9525" b="0"/>
            <wp:wrapSquare wrapText="bothSides"/>
            <wp:docPr id="1"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2371725" cy="704850"/>
                    </a:xfrm>
                    <a:prstGeom prst="rect">
                      <a:avLst/>
                    </a:prstGeom>
                    <a:ln/>
                  </pic:spPr>
                </pic:pic>
              </a:graphicData>
            </a:graphic>
          </wp:anchor>
        </w:drawing>
      </w:r>
      <w:r w:rsidR="0035009F">
        <w:br w:type="textWrapping" w:clear="all"/>
      </w:r>
      <w:r>
        <w:t>_____________________________________</w:t>
      </w:r>
    </w:p>
    <w:p w14:paraId="47E9D126" w14:textId="77777777" w:rsidR="00E016B3" w:rsidRDefault="00C47050">
      <w:pPr>
        <w:rPr>
          <w:u w:val="single"/>
        </w:rPr>
      </w:pPr>
      <w:proofErr w:type="spellStart"/>
      <w:r>
        <w:rPr>
          <w:sz w:val="16"/>
          <w:szCs w:val="16"/>
        </w:rPr>
        <w:t>Contrà</w:t>
      </w:r>
      <w:proofErr w:type="spellEnd"/>
      <w:r>
        <w:rPr>
          <w:sz w:val="16"/>
          <w:szCs w:val="16"/>
        </w:rPr>
        <w:t xml:space="preserve"> Lampertico, 16 - Vicenza   tel. 0444/506361 - </w:t>
      </w:r>
      <w:proofErr w:type="spellStart"/>
      <w:r>
        <w:rPr>
          <w:sz w:val="16"/>
          <w:szCs w:val="16"/>
        </w:rPr>
        <w:t>cell</w:t>
      </w:r>
      <w:proofErr w:type="spellEnd"/>
      <w:r>
        <w:rPr>
          <w:sz w:val="16"/>
          <w:szCs w:val="16"/>
        </w:rPr>
        <w:t>. 3385074151</w:t>
      </w:r>
    </w:p>
    <w:p w14:paraId="70097D10" w14:textId="77777777" w:rsidR="00E016B3" w:rsidRDefault="00C47050">
      <w:pPr>
        <w:rPr>
          <w:sz w:val="16"/>
          <w:szCs w:val="16"/>
        </w:rPr>
      </w:pPr>
      <w:r>
        <w:rPr>
          <w:sz w:val="16"/>
          <w:szCs w:val="16"/>
        </w:rPr>
        <w:t>circolovicenza@alice.it</w:t>
      </w:r>
      <w:r>
        <w:rPr>
          <w:sz w:val="16"/>
          <w:szCs w:val="16"/>
        </w:rPr>
        <w:tab/>
        <w:t xml:space="preserve">                   circolovicenza.unicredit.it   </w:t>
      </w:r>
    </w:p>
    <w:p w14:paraId="5B35DAA8" w14:textId="259ECAB2" w:rsidR="00E016B3" w:rsidRDefault="0035009F" w:rsidP="0035009F">
      <w:pPr>
        <w:pStyle w:val="Titolo1"/>
        <w:rPr>
          <w:b w:val="0"/>
        </w:rPr>
      </w:pPr>
      <w:r>
        <w:rPr>
          <w:sz w:val="20"/>
          <w:szCs w:val="20"/>
        </w:rPr>
        <w:t xml:space="preserve">                     </w:t>
      </w:r>
      <w:r w:rsidR="00C47050">
        <w:rPr>
          <w:sz w:val="20"/>
          <w:szCs w:val="20"/>
        </w:rPr>
        <w:t>SEZIONE VENEZIA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47050">
        <w:rPr>
          <w:b w:val="0"/>
          <w:sz w:val="20"/>
          <w:szCs w:val="20"/>
        </w:rPr>
        <w:t xml:space="preserve">Circolare </w:t>
      </w:r>
      <w:r w:rsidR="00C47050">
        <w:rPr>
          <w:b w:val="0"/>
        </w:rPr>
        <w:t xml:space="preserve">n. </w:t>
      </w:r>
      <w:r>
        <w:rPr>
          <w:b w:val="0"/>
        </w:rPr>
        <w:t>87</w:t>
      </w:r>
    </w:p>
    <w:p w14:paraId="57D2C656" w14:textId="77777777" w:rsidR="0035009F" w:rsidRPr="0035009F" w:rsidRDefault="0035009F" w:rsidP="0035009F"/>
    <w:p w14:paraId="3C123D11" w14:textId="11A4ADAB" w:rsidR="00E016B3" w:rsidRDefault="00DE04C9" w:rsidP="00DE04C9">
      <w:pPr>
        <w:jc w:val="both"/>
        <w:rPr>
          <w:rFonts w:ascii="Arial" w:eastAsia="Arial" w:hAnsi="Arial" w:cs="Arial"/>
        </w:rPr>
      </w:pPr>
      <w:r>
        <w:rPr>
          <w:noProof/>
        </w:rPr>
        <w:drawing>
          <wp:inline distT="0" distB="0" distL="0" distR="0" wp14:anchorId="75A7318A" wp14:editId="3F8EE937">
            <wp:extent cx="6134100" cy="2584692"/>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10366"/>
                    <a:stretch/>
                  </pic:blipFill>
                  <pic:spPr bwMode="auto">
                    <a:xfrm>
                      <a:off x="0" y="0"/>
                      <a:ext cx="6151958" cy="2592217"/>
                    </a:xfrm>
                    <a:prstGeom prst="rect">
                      <a:avLst/>
                    </a:prstGeom>
                    <a:ln>
                      <a:noFill/>
                    </a:ln>
                    <a:extLst>
                      <a:ext uri="{53640926-AAD7-44D8-BBD7-CCE9431645EC}">
                        <a14:shadowObscured xmlns:a14="http://schemas.microsoft.com/office/drawing/2010/main"/>
                      </a:ext>
                    </a:extLst>
                  </pic:spPr>
                </pic:pic>
              </a:graphicData>
            </a:graphic>
          </wp:inline>
        </w:drawing>
      </w:r>
    </w:p>
    <w:p w14:paraId="22BD8D72" w14:textId="77777777" w:rsidR="00E016B3" w:rsidRDefault="00E016B3">
      <w:pPr>
        <w:tabs>
          <w:tab w:val="left" w:pos="5910"/>
        </w:tabs>
        <w:jc w:val="center"/>
        <w:rPr>
          <w:color w:val="000000"/>
          <w:u w:val="single"/>
        </w:rPr>
      </w:pPr>
    </w:p>
    <w:p w14:paraId="5CE800D7" w14:textId="24BC03EE" w:rsidR="00E016B3" w:rsidRPr="0035009F" w:rsidRDefault="0035009F" w:rsidP="0035009F">
      <w:pPr>
        <w:tabs>
          <w:tab w:val="left" w:pos="5910"/>
        </w:tabs>
        <w:jc w:val="center"/>
        <w:rPr>
          <w:rFonts w:asciiTheme="majorHAnsi" w:hAnsiTheme="majorHAnsi" w:cstheme="majorHAnsi"/>
          <w:b/>
          <w:bCs/>
          <w:color w:val="000000"/>
          <w:sz w:val="28"/>
          <w:szCs w:val="28"/>
        </w:rPr>
      </w:pPr>
      <w:hyperlink r:id="rId8"/>
      <w:r w:rsidR="00DE04C9" w:rsidRPr="0035009F">
        <w:rPr>
          <w:rFonts w:asciiTheme="majorHAnsi" w:eastAsia="Arial" w:hAnsiTheme="majorHAnsi" w:cstheme="majorHAnsi"/>
          <w:b/>
          <w:bCs/>
          <w:color w:val="000000"/>
          <w:sz w:val="28"/>
          <w:szCs w:val="28"/>
          <w:highlight w:val="white"/>
        </w:rPr>
        <w:t>DOMENICA 20/11/2022</w:t>
      </w:r>
      <w:r w:rsidR="00C47050" w:rsidRPr="0035009F">
        <w:rPr>
          <w:rFonts w:asciiTheme="majorHAnsi" w:eastAsia="Arial" w:hAnsiTheme="majorHAnsi" w:cstheme="majorHAnsi"/>
          <w:b/>
          <w:bCs/>
          <w:color w:val="000000"/>
          <w:sz w:val="28"/>
          <w:szCs w:val="28"/>
          <w:highlight w:val="white"/>
        </w:rPr>
        <w:t xml:space="preserve"> </w:t>
      </w:r>
      <w:r w:rsidRPr="0035009F">
        <w:rPr>
          <w:rFonts w:asciiTheme="majorHAnsi" w:eastAsia="Arial" w:hAnsiTheme="majorHAnsi" w:cstheme="majorHAnsi"/>
          <w:b/>
          <w:bCs/>
          <w:color w:val="000000"/>
          <w:sz w:val="28"/>
          <w:szCs w:val="28"/>
        </w:rPr>
        <w:t xml:space="preserve">ore </w:t>
      </w:r>
      <w:r w:rsidR="00DE04C9" w:rsidRPr="0035009F">
        <w:rPr>
          <w:rFonts w:asciiTheme="majorHAnsi" w:eastAsia="Arial" w:hAnsiTheme="majorHAnsi" w:cstheme="majorHAnsi"/>
          <w:b/>
          <w:bCs/>
          <w:color w:val="000000"/>
          <w:sz w:val="28"/>
          <w:szCs w:val="28"/>
        </w:rPr>
        <w:t>10.00</w:t>
      </w:r>
      <w:r w:rsidR="00C47050" w:rsidRPr="0035009F">
        <w:rPr>
          <w:rFonts w:asciiTheme="majorHAnsi" w:hAnsiTheme="majorHAnsi" w:cstheme="majorHAnsi"/>
          <w:b/>
          <w:bCs/>
          <w:sz w:val="28"/>
          <w:szCs w:val="28"/>
        </w:rPr>
        <w:fldChar w:fldCharType="begin"/>
      </w:r>
      <w:r w:rsidR="00C47050" w:rsidRPr="0035009F">
        <w:rPr>
          <w:rFonts w:asciiTheme="majorHAnsi" w:hAnsiTheme="majorHAnsi" w:cstheme="majorHAnsi"/>
          <w:b/>
          <w:bCs/>
          <w:sz w:val="28"/>
          <w:szCs w:val="28"/>
        </w:rPr>
        <w:instrText xml:space="preserve"> HYPERLINK "https://www.google.it/url?sa=t&amp;rct=j&amp;q=&amp;esrc=s&amp;source=web&amp;cd=&amp;cad=rja&amp;uact=8&amp;ved=2ahUKEwjSvcum97nxAhUag_0HHVL8BacQFjAAegQIBRAD&amp;url=https%3A%2F%2Fwww.labiennale.org%2Fit%2Farchitettura%2F2021&amp;usg=AOvVaw3a7iFxwQRRQb2ZbppLQFRh" </w:instrText>
      </w:r>
      <w:r w:rsidR="00C47050" w:rsidRPr="0035009F">
        <w:rPr>
          <w:rFonts w:asciiTheme="majorHAnsi" w:hAnsiTheme="majorHAnsi" w:cstheme="majorHAnsi"/>
          <w:b/>
          <w:bCs/>
          <w:sz w:val="28"/>
          <w:szCs w:val="28"/>
        </w:rPr>
        <w:fldChar w:fldCharType="separate"/>
      </w:r>
    </w:p>
    <w:p w14:paraId="672E79D6" w14:textId="6895AB22" w:rsidR="0035009F" w:rsidRDefault="00C47050" w:rsidP="0035009F">
      <w:pPr>
        <w:jc w:val="center"/>
        <w:rPr>
          <w:rFonts w:asciiTheme="majorHAnsi" w:hAnsiTheme="majorHAnsi" w:cstheme="majorHAnsi"/>
          <w:color w:val="000000"/>
        </w:rPr>
      </w:pPr>
      <w:r w:rsidRPr="0035009F">
        <w:rPr>
          <w:rFonts w:asciiTheme="majorHAnsi" w:hAnsiTheme="majorHAnsi" w:cstheme="majorHAnsi"/>
          <w:b/>
          <w:bCs/>
          <w:sz w:val="28"/>
          <w:szCs w:val="28"/>
        </w:rPr>
        <w:fldChar w:fldCharType="end"/>
      </w:r>
      <w:r w:rsidRPr="0035009F">
        <w:rPr>
          <w:rFonts w:asciiTheme="majorHAnsi" w:hAnsiTheme="majorHAnsi" w:cstheme="majorHAnsi"/>
          <w:color w:val="000000"/>
        </w:rPr>
        <w:t xml:space="preserve">Appuntamento alle </w:t>
      </w:r>
      <w:r w:rsidR="00206CA8" w:rsidRPr="0035009F">
        <w:rPr>
          <w:rFonts w:asciiTheme="majorHAnsi" w:hAnsiTheme="majorHAnsi" w:cstheme="majorHAnsi"/>
          <w:color w:val="000000"/>
        </w:rPr>
        <w:t>ore</w:t>
      </w:r>
      <w:r w:rsidRPr="0035009F">
        <w:rPr>
          <w:rFonts w:asciiTheme="majorHAnsi" w:hAnsiTheme="majorHAnsi" w:cstheme="majorHAnsi"/>
          <w:color w:val="000000"/>
        </w:rPr>
        <w:t xml:space="preserve"> </w:t>
      </w:r>
      <w:r w:rsidR="00DE04C9" w:rsidRPr="0035009F">
        <w:rPr>
          <w:rFonts w:asciiTheme="majorHAnsi" w:hAnsiTheme="majorHAnsi" w:cstheme="majorHAnsi"/>
          <w:color w:val="000000"/>
        </w:rPr>
        <w:t>10.00</w:t>
      </w:r>
      <w:r w:rsidRPr="0035009F">
        <w:rPr>
          <w:rFonts w:asciiTheme="majorHAnsi" w:hAnsiTheme="majorHAnsi" w:cstheme="majorHAnsi"/>
          <w:color w:val="000000"/>
        </w:rPr>
        <w:t xml:space="preserve"> presso </w:t>
      </w:r>
      <w:r w:rsidR="00DE04C9" w:rsidRPr="0035009F">
        <w:rPr>
          <w:rFonts w:asciiTheme="majorHAnsi" w:hAnsiTheme="majorHAnsi" w:cstheme="majorHAnsi"/>
          <w:color w:val="000000"/>
        </w:rPr>
        <w:t>i</w:t>
      </w:r>
      <w:r w:rsidRPr="0035009F">
        <w:rPr>
          <w:rFonts w:asciiTheme="majorHAnsi" w:hAnsiTheme="majorHAnsi" w:cstheme="majorHAnsi"/>
          <w:color w:val="000000"/>
        </w:rPr>
        <w:t>l</w:t>
      </w:r>
      <w:r w:rsidR="00DE04C9" w:rsidRPr="0035009F">
        <w:rPr>
          <w:rFonts w:asciiTheme="majorHAnsi" w:hAnsiTheme="majorHAnsi" w:cstheme="majorHAnsi"/>
          <w:color w:val="000000"/>
        </w:rPr>
        <w:t xml:space="preserve"> Centro Culturale Candiani per inizio</w:t>
      </w:r>
      <w:r w:rsidRPr="0035009F">
        <w:rPr>
          <w:rFonts w:asciiTheme="majorHAnsi" w:hAnsiTheme="majorHAnsi" w:cstheme="majorHAnsi"/>
          <w:color w:val="000000"/>
        </w:rPr>
        <w:t xml:space="preserve"> visita</w:t>
      </w:r>
      <w:r w:rsidR="00DE04C9" w:rsidRPr="0035009F">
        <w:rPr>
          <w:rFonts w:asciiTheme="majorHAnsi" w:hAnsiTheme="majorHAnsi" w:cstheme="majorHAnsi"/>
          <w:color w:val="000000"/>
        </w:rPr>
        <w:t xml:space="preserve"> guidata con il Prof. </w:t>
      </w:r>
      <w:proofErr w:type="spellStart"/>
      <w:r w:rsidR="00DE04C9" w:rsidRPr="0035009F">
        <w:rPr>
          <w:rFonts w:asciiTheme="majorHAnsi" w:hAnsiTheme="majorHAnsi" w:cstheme="majorHAnsi"/>
          <w:color w:val="000000"/>
        </w:rPr>
        <w:t>Pistellato</w:t>
      </w:r>
      <w:proofErr w:type="spellEnd"/>
      <w:r w:rsidR="00DE04C9" w:rsidRPr="0035009F">
        <w:rPr>
          <w:rFonts w:asciiTheme="majorHAnsi" w:hAnsiTheme="majorHAnsi" w:cstheme="majorHAnsi"/>
          <w:color w:val="000000"/>
        </w:rPr>
        <w:t xml:space="preserve"> Paolo</w:t>
      </w:r>
      <w:r w:rsidRPr="0035009F">
        <w:rPr>
          <w:rFonts w:asciiTheme="majorHAnsi" w:hAnsiTheme="majorHAnsi" w:cstheme="majorHAnsi"/>
          <w:color w:val="000000"/>
        </w:rPr>
        <w:t xml:space="preserve"> alle 10:15. </w:t>
      </w:r>
      <w:r w:rsidR="00DE04C9" w:rsidRPr="0035009F">
        <w:rPr>
          <w:rFonts w:asciiTheme="majorHAnsi" w:hAnsiTheme="majorHAnsi" w:cstheme="majorHAnsi"/>
          <w:color w:val="000000"/>
        </w:rPr>
        <w:t xml:space="preserve"> La visita durerà circa 1 ora e 30</w:t>
      </w:r>
      <w:r w:rsidR="00206CA8" w:rsidRPr="0035009F">
        <w:rPr>
          <w:rFonts w:asciiTheme="majorHAnsi" w:hAnsiTheme="majorHAnsi" w:cstheme="majorHAnsi"/>
          <w:color w:val="000000"/>
        </w:rPr>
        <w:t xml:space="preserve">. Per chi in primavera ha partecipato alla mostra a Palazzo Roverella </w:t>
      </w:r>
      <w:r w:rsidR="008242FF" w:rsidRPr="0035009F">
        <w:rPr>
          <w:rFonts w:asciiTheme="majorHAnsi" w:hAnsiTheme="majorHAnsi" w:cstheme="majorHAnsi"/>
          <w:color w:val="000000"/>
        </w:rPr>
        <w:t>“</w:t>
      </w:r>
      <w:proofErr w:type="spellStart"/>
      <w:r w:rsidR="008242FF" w:rsidRPr="0035009F">
        <w:rPr>
          <w:rFonts w:asciiTheme="majorHAnsi" w:hAnsiTheme="majorHAnsi" w:cstheme="majorHAnsi"/>
          <w:color w:val="000000"/>
        </w:rPr>
        <w:t>Kandinskij-L’opera</w:t>
      </w:r>
      <w:proofErr w:type="spellEnd"/>
      <w:r w:rsidR="008242FF" w:rsidRPr="0035009F">
        <w:rPr>
          <w:rFonts w:asciiTheme="majorHAnsi" w:hAnsiTheme="majorHAnsi" w:cstheme="majorHAnsi"/>
          <w:color w:val="000000"/>
        </w:rPr>
        <w:t xml:space="preserve">/1900-1940”, </w:t>
      </w:r>
    </w:p>
    <w:p w14:paraId="66A5926B" w14:textId="647B3F0B" w:rsidR="00E016B3" w:rsidRDefault="008242FF" w:rsidP="0035009F">
      <w:pPr>
        <w:jc w:val="center"/>
        <w:rPr>
          <w:rFonts w:asciiTheme="majorHAnsi" w:hAnsiTheme="majorHAnsi" w:cstheme="majorHAnsi"/>
          <w:color w:val="000000"/>
        </w:rPr>
      </w:pPr>
      <w:r w:rsidRPr="0035009F">
        <w:rPr>
          <w:rFonts w:asciiTheme="majorHAnsi" w:hAnsiTheme="majorHAnsi" w:cstheme="majorHAnsi"/>
          <w:color w:val="000000"/>
        </w:rPr>
        <w:t>il Prof ci illustrerà con dei parallelismi le differenti opere esposte.</w:t>
      </w:r>
    </w:p>
    <w:p w14:paraId="7C3CD6A3" w14:textId="1D2CEAF3" w:rsidR="0035009F" w:rsidRPr="0035009F" w:rsidRDefault="0035009F" w:rsidP="0035009F">
      <w:pPr>
        <w:jc w:val="both"/>
        <w:rPr>
          <w:rFonts w:asciiTheme="majorHAnsi" w:hAnsiTheme="majorHAnsi" w:cstheme="majorHAnsi"/>
          <w:color w:val="000000"/>
          <w:sz w:val="18"/>
          <w:szCs w:val="18"/>
        </w:rPr>
      </w:pPr>
      <w:r w:rsidRPr="0035009F">
        <w:rPr>
          <w:rFonts w:asciiTheme="majorHAnsi" w:hAnsiTheme="majorHAnsi" w:cstheme="majorHAnsi"/>
          <w:color w:val="000000"/>
          <w:sz w:val="18"/>
          <w:szCs w:val="18"/>
        </w:rPr>
        <w:t xml:space="preserve">La Fondazione Musei Civici Veneziani propone, al Centro Culturale Candiani di Mestre, Kandinsky e le Avanguardie. Punto, linea e superficie, un progetto originale di MUVE che attinge l’intero contenuto della ricchissima esposizione dalle proprie collezioni, in particolare dai capolavori delle collezioni della Galleria Internazionale d’Arte Moderna di Ca’ Pesaro, fatto del tutto eccezionale in Italia, soprattutto se si fa riferimento ai grandi interpreti del ‘900 internazionale. In mostra, con </w:t>
      </w:r>
      <w:r w:rsidRPr="0035009F">
        <w:rPr>
          <w:rFonts w:asciiTheme="majorHAnsi" w:hAnsiTheme="majorHAnsi" w:cstheme="majorHAnsi"/>
          <w:b/>
          <w:bCs/>
          <w:color w:val="000000"/>
          <w:sz w:val="18"/>
          <w:szCs w:val="18"/>
        </w:rPr>
        <w:t>Kandinsky</w:t>
      </w:r>
      <w:r w:rsidRPr="0035009F">
        <w:rPr>
          <w:rFonts w:asciiTheme="majorHAnsi" w:hAnsiTheme="majorHAnsi" w:cstheme="majorHAnsi"/>
          <w:color w:val="000000"/>
          <w:sz w:val="18"/>
          <w:szCs w:val="18"/>
        </w:rPr>
        <w:t xml:space="preserve">, si ammirano capolavori di </w:t>
      </w:r>
      <w:r w:rsidRPr="0035009F">
        <w:rPr>
          <w:rFonts w:asciiTheme="majorHAnsi" w:hAnsiTheme="majorHAnsi" w:cstheme="majorHAnsi"/>
          <w:b/>
          <w:bCs/>
          <w:color w:val="000000"/>
          <w:sz w:val="18"/>
          <w:szCs w:val="18"/>
        </w:rPr>
        <w:t xml:space="preserve">Paul Klee, </w:t>
      </w:r>
      <w:proofErr w:type="spellStart"/>
      <w:r w:rsidRPr="0035009F">
        <w:rPr>
          <w:rFonts w:asciiTheme="majorHAnsi" w:hAnsiTheme="majorHAnsi" w:cstheme="majorHAnsi"/>
          <w:b/>
          <w:bCs/>
          <w:color w:val="000000"/>
          <w:sz w:val="18"/>
          <w:szCs w:val="18"/>
        </w:rPr>
        <w:t>Lyonel</w:t>
      </w:r>
      <w:proofErr w:type="spellEnd"/>
      <w:r w:rsidRPr="0035009F">
        <w:rPr>
          <w:rFonts w:asciiTheme="majorHAnsi" w:hAnsiTheme="majorHAnsi" w:cstheme="majorHAnsi"/>
          <w:b/>
          <w:bCs/>
          <w:color w:val="000000"/>
          <w:sz w:val="18"/>
          <w:szCs w:val="18"/>
        </w:rPr>
        <w:t xml:space="preserve"> </w:t>
      </w:r>
      <w:proofErr w:type="spellStart"/>
      <w:r w:rsidRPr="0035009F">
        <w:rPr>
          <w:rFonts w:asciiTheme="majorHAnsi" w:hAnsiTheme="majorHAnsi" w:cstheme="majorHAnsi"/>
          <w:b/>
          <w:bCs/>
          <w:color w:val="000000"/>
          <w:sz w:val="18"/>
          <w:szCs w:val="18"/>
        </w:rPr>
        <w:t>Feininger</w:t>
      </w:r>
      <w:proofErr w:type="spellEnd"/>
      <w:r w:rsidRPr="0035009F">
        <w:rPr>
          <w:rFonts w:asciiTheme="majorHAnsi" w:hAnsiTheme="majorHAnsi" w:cstheme="majorHAnsi"/>
          <w:b/>
          <w:bCs/>
          <w:color w:val="000000"/>
          <w:sz w:val="18"/>
          <w:szCs w:val="18"/>
        </w:rPr>
        <w:t xml:space="preserve">, Enrico Prampolini, Jean Arp, Victor </w:t>
      </w:r>
      <w:proofErr w:type="spellStart"/>
      <w:r w:rsidRPr="0035009F">
        <w:rPr>
          <w:rFonts w:asciiTheme="majorHAnsi" w:hAnsiTheme="majorHAnsi" w:cstheme="majorHAnsi"/>
          <w:b/>
          <w:bCs/>
          <w:color w:val="000000"/>
          <w:sz w:val="18"/>
          <w:szCs w:val="18"/>
        </w:rPr>
        <w:t>Brauner</w:t>
      </w:r>
      <w:proofErr w:type="spellEnd"/>
      <w:r w:rsidRPr="0035009F">
        <w:rPr>
          <w:rFonts w:asciiTheme="majorHAnsi" w:hAnsiTheme="majorHAnsi" w:cstheme="majorHAnsi"/>
          <w:b/>
          <w:bCs/>
          <w:color w:val="000000"/>
          <w:sz w:val="18"/>
          <w:szCs w:val="18"/>
        </w:rPr>
        <w:t xml:space="preserve">, Joan Mirò, Antoni Tàpies, Yves Tanguy, Luigi Veronesi, Ben Nicholson, Karel Appel, Roberto Matta, Giuseppe Santomaso, Mario Deluigi, Tancredi, Mark </w:t>
      </w:r>
      <w:proofErr w:type="spellStart"/>
      <w:r w:rsidRPr="0035009F">
        <w:rPr>
          <w:rFonts w:asciiTheme="majorHAnsi" w:hAnsiTheme="majorHAnsi" w:cstheme="majorHAnsi"/>
          <w:b/>
          <w:bCs/>
          <w:color w:val="000000"/>
          <w:sz w:val="18"/>
          <w:szCs w:val="18"/>
        </w:rPr>
        <w:t>Tobey</w:t>
      </w:r>
      <w:proofErr w:type="spellEnd"/>
      <w:r w:rsidRPr="0035009F">
        <w:rPr>
          <w:rFonts w:asciiTheme="majorHAnsi" w:hAnsiTheme="majorHAnsi" w:cstheme="majorHAnsi"/>
          <w:b/>
          <w:bCs/>
          <w:color w:val="000000"/>
          <w:sz w:val="18"/>
          <w:szCs w:val="18"/>
        </w:rPr>
        <w:t xml:space="preserve">, Emilio Vedova, Mirko Basaldella, Eduardo </w:t>
      </w:r>
      <w:proofErr w:type="spellStart"/>
      <w:r w:rsidRPr="0035009F">
        <w:rPr>
          <w:rFonts w:asciiTheme="majorHAnsi" w:hAnsiTheme="majorHAnsi" w:cstheme="majorHAnsi"/>
          <w:b/>
          <w:bCs/>
          <w:color w:val="000000"/>
          <w:sz w:val="18"/>
          <w:szCs w:val="18"/>
        </w:rPr>
        <w:t>Chillida</w:t>
      </w:r>
      <w:proofErr w:type="spellEnd"/>
      <w:r w:rsidRPr="0035009F">
        <w:rPr>
          <w:rFonts w:asciiTheme="majorHAnsi" w:hAnsiTheme="majorHAnsi" w:cstheme="majorHAnsi"/>
          <w:b/>
          <w:bCs/>
          <w:color w:val="000000"/>
          <w:sz w:val="18"/>
          <w:szCs w:val="18"/>
        </w:rPr>
        <w:t xml:space="preserve">. Bruno De Toffoli, Julia Mangold, Luciano Minguzzi, Richard </w:t>
      </w:r>
      <w:proofErr w:type="spellStart"/>
      <w:r w:rsidRPr="0035009F">
        <w:rPr>
          <w:rFonts w:asciiTheme="majorHAnsi" w:hAnsiTheme="majorHAnsi" w:cstheme="majorHAnsi"/>
          <w:b/>
          <w:bCs/>
          <w:color w:val="000000"/>
          <w:sz w:val="18"/>
          <w:szCs w:val="18"/>
        </w:rPr>
        <w:t>Nonas</w:t>
      </w:r>
      <w:proofErr w:type="spellEnd"/>
      <w:r w:rsidRPr="0035009F">
        <w:rPr>
          <w:rFonts w:asciiTheme="majorHAnsi" w:hAnsiTheme="majorHAnsi" w:cstheme="majorHAnsi"/>
          <w:b/>
          <w:bCs/>
          <w:color w:val="000000"/>
          <w:sz w:val="18"/>
          <w:szCs w:val="18"/>
        </w:rPr>
        <w:t>.</w:t>
      </w:r>
      <w:r>
        <w:rPr>
          <w:rFonts w:asciiTheme="majorHAnsi" w:hAnsiTheme="majorHAnsi" w:cstheme="majorHAnsi"/>
          <w:b/>
          <w:bCs/>
          <w:color w:val="000000"/>
          <w:sz w:val="18"/>
          <w:szCs w:val="18"/>
        </w:rPr>
        <w:t xml:space="preserve"> </w:t>
      </w:r>
      <w:r w:rsidRPr="0035009F">
        <w:rPr>
          <w:rFonts w:asciiTheme="majorHAnsi" w:hAnsiTheme="majorHAnsi" w:cstheme="majorHAnsi"/>
          <w:color w:val="000000"/>
          <w:sz w:val="18"/>
          <w:szCs w:val="18"/>
        </w:rPr>
        <w:t>L’esposizione è costruita con le opere acquistate dal Comune di Venezia alle Biennali, insieme ad altre donate dagli stessi artisti premiati o da mecenati e privati, a testimonianza della fascinazione per Venezia e di una lunga storia di stima e gratitudine che lega i Musei alla città e alle sue Istituzioni culturali, ai collezionisti, ai mecenati e agli artisti. Una storia che ha creato le condizioni perché Ca’ Pesaro diventasse il luogo dove in Italia sono stabilmente documentati i fermenti dell’arte dell’intero ‘900 internazionale. La mostra, attraverso oltre 40 capolavori fra dipinti, opere su carta e sculture, racconta l’affascinante viaggio dell’arte astratta dalla sua nascita al nostro contemporaneo</w:t>
      </w:r>
    </w:p>
    <w:p w14:paraId="0434CEAD" w14:textId="77777777" w:rsidR="00E016B3" w:rsidRPr="0035009F" w:rsidRDefault="00E016B3" w:rsidP="0035009F">
      <w:pPr>
        <w:jc w:val="both"/>
        <w:rPr>
          <w:rFonts w:asciiTheme="majorHAnsi" w:hAnsiTheme="majorHAnsi" w:cstheme="majorHAnsi"/>
          <w:color w:val="000000"/>
          <w:sz w:val="20"/>
          <w:szCs w:val="20"/>
          <w:u w:val="single"/>
        </w:rPr>
      </w:pPr>
    </w:p>
    <w:p w14:paraId="2417BBF1" w14:textId="6B1A9367" w:rsidR="0035009F" w:rsidRPr="0035009F" w:rsidRDefault="00C47050" w:rsidP="0035009F">
      <w:pPr>
        <w:jc w:val="center"/>
        <w:rPr>
          <w:rFonts w:asciiTheme="majorHAnsi" w:hAnsiTheme="majorHAnsi" w:cstheme="majorHAnsi"/>
          <w:b/>
          <w:bCs/>
          <w:color w:val="000000"/>
          <w:sz w:val="22"/>
          <w:szCs w:val="22"/>
        </w:rPr>
      </w:pPr>
      <w:r w:rsidRPr="0035009F">
        <w:rPr>
          <w:rFonts w:asciiTheme="majorHAnsi" w:hAnsiTheme="majorHAnsi" w:cstheme="majorHAnsi"/>
          <w:b/>
          <w:bCs/>
          <w:color w:val="000000"/>
          <w:sz w:val="22"/>
          <w:szCs w:val="22"/>
        </w:rPr>
        <w:t xml:space="preserve">MAX </w:t>
      </w:r>
      <w:r w:rsidR="00DE04C9" w:rsidRPr="0035009F">
        <w:rPr>
          <w:rFonts w:asciiTheme="majorHAnsi" w:hAnsiTheme="majorHAnsi" w:cstheme="majorHAnsi"/>
          <w:b/>
          <w:bCs/>
          <w:color w:val="000000"/>
          <w:sz w:val="22"/>
          <w:szCs w:val="22"/>
        </w:rPr>
        <w:t>2</w:t>
      </w:r>
      <w:r w:rsidRPr="0035009F">
        <w:rPr>
          <w:rFonts w:asciiTheme="majorHAnsi" w:hAnsiTheme="majorHAnsi" w:cstheme="majorHAnsi"/>
          <w:b/>
          <w:bCs/>
          <w:color w:val="000000"/>
          <w:sz w:val="22"/>
          <w:szCs w:val="22"/>
        </w:rPr>
        <w:t>5 PERSONE</w:t>
      </w:r>
      <w:r w:rsidR="0035009F" w:rsidRPr="0035009F">
        <w:rPr>
          <w:rFonts w:asciiTheme="majorHAnsi" w:hAnsiTheme="majorHAnsi" w:cstheme="majorHAnsi"/>
          <w:b/>
          <w:bCs/>
          <w:color w:val="000000"/>
          <w:sz w:val="22"/>
          <w:szCs w:val="22"/>
        </w:rPr>
        <w:t xml:space="preserve"> - </w:t>
      </w:r>
      <w:r w:rsidRPr="0035009F">
        <w:rPr>
          <w:rFonts w:asciiTheme="majorHAnsi" w:hAnsiTheme="majorHAnsi" w:cstheme="majorHAnsi"/>
          <w:b/>
          <w:bCs/>
          <w:color w:val="000000"/>
          <w:sz w:val="22"/>
          <w:szCs w:val="22"/>
        </w:rPr>
        <w:t>QUOTA di 1</w:t>
      </w:r>
      <w:r w:rsidR="008242FF" w:rsidRPr="0035009F">
        <w:rPr>
          <w:rFonts w:asciiTheme="majorHAnsi" w:hAnsiTheme="majorHAnsi" w:cstheme="majorHAnsi"/>
          <w:b/>
          <w:bCs/>
          <w:color w:val="000000"/>
          <w:sz w:val="22"/>
          <w:szCs w:val="22"/>
        </w:rPr>
        <w:t>0</w:t>
      </w:r>
      <w:r w:rsidRPr="0035009F">
        <w:rPr>
          <w:rFonts w:asciiTheme="majorHAnsi" w:hAnsiTheme="majorHAnsi" w:cstheme="majorHAnsi"/>
          <w:b/>
          <w:bCs/>
          <w:color w:val="000000"/>
          <w:sz w:val="22"/>
          <w:szCs w:val="22"/>
        </w:rPr>
        <w:t xml:space="preserve"> EURO solo per iscritti al circolo</w:t>
      </w:r>
    </w:p>
    <w:p w14:paraId="5AF8A613" w14:textId="5596D08B" w:rsidR="00E016B3" w:rsidRPr="0035009F" w:rsidRDefault="00C47050" w:rsidP="0035009F">
      <w:pPr>
        <w:jc w:val="center"/>
        <w:rPr>
          <w:rFonts w:asciiTheme="majorHAnsi" w:hAnsiTheme="majorHAnsi" w:cstheme="majorHAnsi"/>
          <w:b/>
          <w:bCs/>
          <w:color w:val="000000"/>
          <w:sz w:val="22"/>
          <w:szCs w:val="22"/>
        </w:rPr>
      </w:pPr>
      <w:r w:rsidRPr="0035009F">
        <w:rPr>
          <w:rFonts w:asciiTheme="majorHAnsi" w:hAnsiTheme="majorHAnsi" w:cstheme="majorHAnsi"/>
          <w:b/>
          <w:bCs/>
          <w:color w:val="000000"/>
          <w:sz w:val="22"/>
          <w:szCs w:val="22"/>
        </w:rPr>
        <w:t>e COMPRENDE: visita guidata e aperitivo conviviale a fine visita</w:t>
      </w:r>
    </w:p>
    <w:p w14:paraId="15CB4FF2" w14:textId="7595D438" w:rsidR="0035009F" w:rsidRPr="0035009F" w:rsidRDefault="0035009F" w:rsidP="0035009F">
      <w:pPr>
        <w:jc w:val="center"/>
        <w:rPr>
          <w:rFonts w:asciiTheme="majorHAnsi" w:hAnsiTheme="majorHAnsi" w:cstheme="majorHAnsi"/>
          <w:b/>
          <w:sz w:val="22"/>
          <w:szCs w:val="22"/>
          <w:u w:val="single"/>
        </w:rPr>
      </w:pPr>
      <w:r w:rsidRPr="0035009F">
        <w:rPr>
          <w:rFonts w:asciiTheme="majorHAnsi" w:hAnsiTheme="majorHAnsi" w:cstheme="majorHAnsi"/>
          <w:b/>
          <w:bCs/>
          <w:color w:val="000000"/>
          <w:sz w:val="22"/>
          <w:szCs w:val="22"/>
          <w:u w:val="single"/>
        </w:rPr>
        <w:t xml:space="preserve">ISCRIZIONI </w:t>
      </w:r>
      <w:r w:rsidRPr="0035009F">
        <w:rPr>
          <w:rFonts w:asciiTheme="majorHAnsi" w:hAnsiTheme="majorHAnsi" w:cstheme="majorHAnsi"/>
          <w:b/>
          <w:sz w:val="22"/>
          <w:szCs w:val="22"/>
          <w:u w:val="single"/>
        </w:rPr>
        <w:t>ENTRO L’11 NOVEMBRE 2022</w:t>
      </w:r>
    </w:p>
    <w:p w14:paraId="100813DA" w14:textId="77777777" w:rsidR="00E016B3" w:rsidRPr="0035009F" w:rsidRDefault="00E016B3" w:rsidP="0035009F">
      <w:pPr>
        <w:jc w:val="both"/>
        <w:rPr>
          <w:rFonts w:asciiTheme="majorHAnsi" w:hAnsiTheme="majorHAnsi" w:cstheme="majorHAnsi"/>
          <w:color w:val="000000"/>
          <w:sz w:val="20"/>
          <w:szCs w:val="20"/>
          <w:u w:val="single"/>
        </w:rPr>
      </w:pPr>
    </w:p>
    <w:p w14:paraId="37BC6EA9" w14:textId="6D3B21F2" w:rsidR="00E016B3" w:rsidRPr="0035009F" w:rsidRDefault="00C47050" w:rsidP="0035009F">
      <w:pPr>
        <w:jc w:val="both"/>
        <w:rPr>
          <w:rFonts w:asciiTheme="majorHAnsi" w:hAnsiTheme="majorHAnsi" w:cstheme="majorHAnsi"/>
          <w:sz w:val="22"/>
          <w:szCs w:val="22"/>
        </w:rPr>
      </w:pPr>
      <w:bookmarkStart w:id="0" w:name="_gjdgxs" w:colFirst="0" w:colLast="0"/>
      <w:bookmarkEnd w:id="0"/>
      <w:r w:rsidRPr="0035009F">
        <w:rPr>
          <w:rFonts w:asciiTheme="majorHAnsi" w:hAnsiTheme="majorHAnsi" w:cstheme="majorHAnsi"/>
          <w:b/>
          <w:sz w:val="22"/>
          <w:szCs w:val="22"/>
        </w:rPr>
        <w:t>Ref. Paris/ Manuela</w:t>
      </w:r>
      <w:r w:rsidR="0035009F">
        <w:rPr>
          <w:rFonts w:asciiTheme="majorHAnsi" w:hAnsiTheme="majorHAnsi" w:cstheme="majorHAnsi"/>
          <w:b/>
          <w:sz w:val="22"/>
          <w:szCs w:val="22"/>
        </w:rPr>
        <w:t xml:space="preserve"> </w:t>
      </w:r>
      <w:r w:rsidRPr="0035009F">
        <w:rPr>
          <w:rFonts w:asciiTheme="majorHAnsi" w:hAnsiTheme="majorHAnsi" w:cstheme="majorHAnsi"/>
          <w:sz w:val="22"/>
          <w:szCs w:val="22"/>
        </w:rPr>
        <w:t>3346015055</w:t>
      </w:r>
    </w:p>
    <w:p w14:paraId="55A2E4C5" w14:textId="282E3FF7" w:rsidR="0035009F" w:rsidRDefault="00C47050" w:rsidP="0035009F">
      <w:pPr>
        <w:jc w:val="both"/>
        <w:rPr>
          <w:rFonts w:asciiTheme="majorHAnsi" w:hAnsiTheme="majorHAnsi" w:cstheme="majorHAnsi"/>
          <w:b/>
          <w:sz w:val="20"/>
          <w:szCs w:val="20"/>
        </w:rPr>
      </w:pPr>
      <w:r w:rsidRPr="0035009F">
        <w:rPr>
          <w:rFonts w:asciiTheme="majorHAnsi" w:hAnsiTheme="majorHAnsi" w:cstheme="majorHAnsi"/>
          <w:b/>
          <w:sz w:val="20"/>
          <w:szCs w:val="20"/>
        </w:rPr>
        <w:t>MODALITÀ DI ISCRIZIONE</w:t>
      </w:r>
      <w:r w:rsidR="0035009F" w:rsidRPr="0035009F">
        <w:rPr>
          <w:rFonts w:asciiTheme="majorHAnsi" w:hAnsiTheme="majorHAnsi" w:cstheme="majorHAnsi"/>
          <w:b/>
          <w:sz w:val="20"/>
          <w:szCs w:val="20"/>
        </w:rPr>
        <w:t xml:space="preserve"> </w:t>
      </w:r>
      <w:r w:rsidR="0035009F" w:rsidRPr="0035009F">
        <w:rPr>
          <w:rFonts w:asciiTheme="majorHAnsi" w:hAnsiTheme="majorHAnsi" w:cstheme="majorHAnsi"/>
          <w:bCs/>
          <w:sz w:val="20"/>
          <w:szCs w:val="20"/>
        </w:rPr>
        <w:t>via mail</w:t>
      </w:r>
      <w:r w:rsidRPr="0035009F">
        <w:rPr>
          <w:rFonts w:asciiTheme="majorHAnsi" w:hAnsiTheme="majorHAnsi" w:cstheme="majorHAnsi"/>
          <w:bCs/>
          <w:sz w:val="20"/>
          <w:szCs w:val="20"/>
        </w:rPr>
        <w:t xml:space="preserve"> a </w:t>
      </w:r>
      <w:hyperlink r:id="rId9">
        <w:r w:rsidRPr="0035009F">
          <w:rPr>
            <w:rFonts w:asciiTheme="majorHAnsi" w:hAnsiTheme="majorHAnsi" w:cstheme="majorHAnsi"/>
            <w:bCs/>
            <w:color w:val="0000FF"/>
            <w:sz w:val="20"/>
            <w:szCs w:val="20"/>
            <w:u w:val="single"/>
          </w:rPr>
          <w:t>circolovicenza@alice.it</w:t>
        </w:r>
      </w:hyperlink>
      <w:r w:rsidRPr="0035009F">
        <w:rPr>
          <w:rFonts w:asciiTheme="majorHAnsi" w:hAnsiTheme="majorHAnsi" w:cstheme="majorHAnsi"/>
          <w:bCs/>
          <w:sz w:val="20"/>
          <w:szCs w:val="20"/>
        </w:rPr>
        <w:t xml:space="preserve"> e a </w:t>
      </w:r>
      <w:hyperlink r:id="rId10">
        <w:r w:rsidRPr="0035009F">
          <w:rPr>
            <w:rFonts w:asciiTheme="majorHAnsi" w:hAnsiTheme="majorHAnsi" w:cstheme="majorHAnsi"/>
            <w:bCs/>
            <w:color w:val="0000FF"/>
            <w:sz w:val="20"/>
            <w:szCs w:val="20"/>
            <w:u w:val="single"/>
          </w:rPr>
          <w:t>paris.sezionevenezia@</w:t>
        </w:r>
      </w:hyperlink>
      <w:r w:rsidRPr="0035009F">
        <w:rPr>
          <w:rFonts w:asciiTheme="majorHAnsi" w:hAnsiTheme="majorHAnsi" w:cstheme="majorHAnsi"/>
          <w:bCs/>
          <w:color w:val="0000FF"/>
          <w:sz w:val="20"/>
          <w:szCs w:val="20"/>
          <w:u w:val="single"/>
        </w:rPr>
        <w:t>gmail.com</w:t>
      </w:r>
      <w:r w:rsidRPr="0035009F">
        <w:rPr>
          <w:rFonts w:asciiTheme="majorHAnsi" w:hAnsiTheme="majorHAnsi" w:cstheme="majorHAnsi"/>
          <w:bCs/>
          <w:sz w:val="20"/>
          <w:szCs w:val="20"/>
        </w:rPr>
        <w:t xml:space="preserve"> compilando il modulo di adesione in calce.</w:t>
      </w:r>
      <w:r w:rsidR="0035009F" w:rsidRPr="0035009F">
        <w:rPr>
          <w:rFonts w:asciiTheme="majorHAnsi" w:hAnsiTheme="majorHAnsi" w:cstheme="majorHAnsi"/>
          <w:b/>
          <w:sz w:val="20"/>
          <w:szCs w:val="20"/>
        </w:rPr>
        <w:t xml:space="preserve"> </w:t>
      </w:r>
      <w:r w:rsidR="0035009F">
        <w:rPr>
          <w:rFonts w:asciiTheme="majorHAnsi" w:hAnsiTheme="majorHAnsi" w:cstheme="majorHAnsi"/>
          <w:b/>
          <w:sz w:val="20"/>
          <w:szCs w:val="20"/>
        </w:rPr>
        <w:tab/>
      </w:r>
      <w:r w:rsidR="0035009F">
        <w:rPr>
          <w:rFonts w:asciiTheme="majorHAnsi" w:hAnsiTheme="majorHAnsi" w:cstheme="majorHAnsi"/>
          <w:b/>
          <w:sz w:val="20"/>
          <w:szCs w:val="20"/>
        </w:rPr>
        <w:tab/>
      </w:r>
      <w:r w:rsidR="0035009F">
        <w:rPr>
          <w:rFonts w:asciiTheme="majorHAnsi" w:hAnsiTheme="majorHAnsi" w:cstheme="majorHAnsi"/>
          <w:b/>
          <w:sz w:val="20"/>
          <w:szCs w:val="20"/>
        </w:rPr>
        <w:tab/>
      </w:r>
      <w:r w:rsidR="0035009F">
        <w:rPr>
          <w:rFonts w:asciiTheme="majorHAnsi" w:hAnsiTheme="majorHAnsi" w:cstheme="majorHAnsi"/>
          <w:b/>
          <w:sz w:val="20"/>
          <w:szCs w:val="20"/>
        </w:rPr>
        <w:tab/>
      </w:r>
      <w:r w:rsidR="0035009F">
        <w:rPr>
          <w:rFonts w:asciiTheme="majorHAnsi" w:hAnsiTheme="majorHAnsi" w:cstheme="majorHAnsi"/>
          <w:b/>
          <w:sz w:val="20"/>
          <w:szCs w:val="20"/>
        </w:rPr>
        <w:tab/>
      </w:r>
      <w:r w:rsidR="0035009F">
        <w:rPr>
          <w:rFonts w:asciiTheme="majorHAnsi" w:hAnsiTheme="majorHAnsi" w:cstheme="majorHAnsi"/>
          <w:b/>
          <w:sz w:val="20"/>
          <w:szCs w:val="20"/>
        </w:rPr>
        <w:tab/>
      </w:r>
      <w:r w:rsidR="0035009F">
        <w:rPr>
          <w:rFonts w:asciiTheme="majorHAnsi" w:hAnsiTheme="majorHAnsi" w:cstheme="majorHAnsi"/>
          <w:b/>
          <w:sz w:val="20"/>
          <w:szCs w:val="20"/>
        </w:rPr>
        <w:tab/>
      </w:r>
    </w:p>
    <w:p w14:paraId="71BE2F6C" w14:textId="350284E1" w:rsidR="0035009F" w:rsidRDefault="00C47050" w:rsidP="0035009F">
      <w:pPr>
        <w:jc w:val="both"/>
        <w:rPr>
          <w:rFonts w:asciiTheme="majorHAnsi" w:hAnsiTheme="majorHAnsi" w:cstheme="majorHAnsi"/>
          <w:b/>
          <w:sz w:val="20"/>
          <w:szCs w:val="20"/>
        </w:rPr>
      </w:pPr>
      <w:r w:rsidRPr="0035009F">
        <w:rPr>
          <w:rFonts w:asciiTheme="majorHAnsi" w:hAnsiTheme="majorHAnsi" w:cstheme="majorHAnsi"/>
          <w:b/>
          <w:sz w:val="20"/>
          <w:szCs w:val="20"/>
        </w:rPr>
        <w:t xml:space="preserve">PAGAMENTO QUOTE </w:t>
      </w:r>
      <w:r w:rsidRPr="0035009F">
        <w:rPr>
          <w:rFonts w:asciiTheme="majorHAnsi" w:hAnsiTheme="majorHAnsi" w:cstheme="majorHAnsi"/>
          <w:bCs/>
          <w:sz w:val="20"/>
          <w:szCs w:val="20"/>
          <w:u w:val="single"/>
        </w:rPr>
        <w:t>versare la quota</w:t>
      </w:r>
      <w:r w:rsidRPr="0035009F">
        <w:rPr>
          <w:rFonts w:asciiTheme="majorHAnsi" w:hAnsiTheme="majorHAnsi" w:cstheme="majorHAnsi"/>
          <w:bCs/>
          <w:sz w:val="20"/>
          <w:szCs w:val="20"/>
        </w:rPr>
        <w:t xml:space="preserve"> prevista a mezzo bonifico, indicando nella causale dello stesso il numero della circolare, il nome del socio di riferimento che effettua l’iscrizione ed il numero complessivo di partecipanti immediatamente dopo la conferma</w:t>
      </w:r>
      <w:r w:rsidRPr="0035009F">
        <w:rPr>
          <w:rFonts w:asciiTheme="majorHAnsi" w:hAnsiTheme="majorHAnsi" w:cstheme="majorHAnsi"/>
          <w:b/>
          <w:sz w:val="20"/>
          <w:szCs w:val="20"/>
        </w:rPr>
        <w:t>.</w:t>
      </w:r>
      <w:r w:rsidR="0035009F">
        <w:rPr>
          <w:rFonts w:asciiTheme="majorHAnsi" w:hAnsiTheme="majorHAnsi" w:cstheme="majorHAnsi"/>
          <w:b/>
          <w:sz w:val="20"/>
          <w:szCs w:val="20"/>
        </w:rPr>
        <w:t xml:space="preserve">  </w:t>
      </w:r>
    </w:p>
    <w:p w14:paraId="3E6EDA99" w14:textId="20768DC6" w:rsidR="00E016B3" w:rsidRPr="0035009F" w:rsidRDefault="00C47050" w:rsidP="0035009F">
      <w:pPr>
        <w:jc w:val="both"/>
        <w:rPr>
          <w:rFonts w:asciiTheme="majorHAnsi" w:hAnsiTheme="majorHAnsi" w:cstheme="majorHAnsi"/>
          <w:sz w:val="22"/>
          <w:szCs w:val="22"/>
        </w:rPr>
      </w:pPr>
      <w:r w:rsidRPr="0035009F">
        <w:rPr>
          <w:rFonts w:asciiTheme="majorHAnsi" w:hAnsiTheme="majorHAnsi" w:cstheme="majorHAnsi"/>
          <w:b/>
          <w:sz w:val="20"/>
          <w:szCs w:val="20"/>
        </w:rPr>
        <w:t>BONIFICO</w:t>
      </w:r>
      <w:r w:rsidR="0035009F">
        <w:rPr>
          <w:rFonts w:asciiTheme="majorHAnsi" w:hAnsiTheme="majorHAnsi" w:cstheme="majorHAnsi"/>
          <w:b/>
          <w:sz w:val="20"/>
          <w:szCs w:val="20"/>
        </w:rPr>
        <w:tab/>
      </w:r>
      <w:r w:rsidRPr="0035009F">
        <w:rPr>
          <w:rFonts w:asciiTheme="majorHAnsi" w:hAnsiTheme="majorHAnsi" w:cstheme="majorHAnsi"/>
          <w:bCs/>
          <w:i/>
          <w:iCs/>
          <w:sz w:val="20"/>
          <w:szCs w:val="20"/>
        </w:rPr>
        <w:t>Beneficiario</w:t>
      </w:r>
      <w:r w:rsidR="0035009F">
        <w:rPr>
          <w:rFonts w:asciiTheme="majorHAnsi" w:hAnsiTheme="majorHAnsi" w:cstheme="majorHAnsi"/>
          <w:bCs/>
          <w:sz w:val="20"/>
          <w:szCs w:val="20"/>
        </w:rPr>
        <w:tab/>
      </w:r>
      <w:r w:rsidRPr="0035009F">
        <w:rPr>
          <w:rFonts w:asciiTheme="majorHAnsi" w:hAnsiTheme="majorHAnsi" w:cstheme="majorHAnsi"/>
          <w:bCs/>
          <w:sz w:val="20"/>
          <w:szCs w:val="20"/>
        </w:rPr>
        <w:t>Unicredit Circolo Vicenza</w:t>
      </w:r>
      <w:r w:rsidR="0035009F">
        <w:rPr>
          <w:rFonts w:asciiTheme="majorHAnsi" w:hAnsiTheme="majorHAnsi" w:cstheme="majorHAnsi"/>
          <w:bCs/>
          <w:sz w:val="20"/>
          <w:szCs w:val="20"/>
        </w:rPr>
        <w:tab/>
      </w:r>
      <w:r w:rsidR="0035009F">
        <w:rPr>
          <w:rFonts w:asciiTheme="majorHAnsi" w:hAnsiTheme="majorHAnsi" w:cstheme="majorHAnsi"/>
          <w:bCs/>
          <w:sz w:val="20"/>
          <w:szCs w:val="20"/>
        </w:rPr>
        <w:tab/>
      </w:r>
      <w:r w:rsidRPr="0035009F">
        <w:rPr>
          <w:rFonts w:asciiTheme="majorHAnsi" w:hAnsiTheme="majorHAnsi" w:cstheme="majorHAnsi"/>
          <w:bCs/>
          <w:i/>
          <w:iCs/>
          <w:sz w:val="20"/>
          <w:szCs w:val="20"/>
        </w:rPr>
        <w:t>IBAN</w:t>
      </w:r>
      <w:r w:rsidR="0035009F">
        <w:rPr>
          <w:rFonts w:asciiTheme="majorHAnsi" w:hAnsiTheme="majorHAnsi" w:cstheme="majorHAnsi"/>
          <w:bCs/>
          <w:sz w:val="20"/>
          <w:szCs w:val="20"/>
        </w:rPr>
        <w:tab/>
      </w:r>
      <w:r w:rsidRPr="0035009F">
        <w:rPr>
          <w:rFonts w:asciiTheme="majorHAnsi" w:hAnsiTheme="majorHAnsi" w:cstheme="majorHAnsi"/>
          <w:bCs/>
          <w:sz w:val="20"/>
          <w:szCs w:val="20"/>
        </w:rPr>
        <w:t>IT</w:t>
      </w:r>
      <w:r w:rsidR="0035009F" w:rsidRPr="0035009F">
        <w:rPr>
          <w:rFonts w:asciiTheme="majorHAnsi" w:hAnsiTheme="majorHAnsi" w:cstheme="majorHAnsi"/>
          <w:bCs/>
          <w:sz w:val="20"/>
          <w:szCs w:val="20"/>
        </w:rPr>
        <w:t xml:space="preserve"> </w:t>
      </w:r>
      <w:r w:rsidRPr="0035009F">
        <w:rPr>
          <w:rFonts w:asciiTheme="majorHAnsi" w:hAnsiTheme="majorHAnsi" w:cstheme="majorHAnsi"/>
          <w:bCs/>
          <w:sz w:val="20"/>
          <w:szCs w:val="20"/>
        </w:rPr>
        <w:t>79</w:t>
      </w:r>
      <w:r w:rsidR="0035009F" w:rsidRPr="0035009F">
        <w:rPr>
          <w:rFonts w:asciiTheme="majorHAnsi" w:hAnsiTheme="majorHAnsi" w:cstheme="majorHAnsi"/>
          <w:bCs/>
          <w:sz w:val="20"/>
          <w:szCs w:val="20"/>
        </w:rPr>
        <w:t xml:space="preserve"> </w:t>
      </w:r>
      <w:r w:rsidRPr="0035009F">
        <w:rPr>
          <w:rFonts w:asciiTheme="majorHAnsi" w:hAnsiTheme="majorHAnsi" w:cstheme="majorHAnsi"/>
          <w:bCs/>
          <w:sz w:val="20"/>
          <w:szCs w:val="20"/>
        </w:rPr>
        <w:t>Y</w:t>
      </w:r>
      <w:r w:rsidR="0035009F" w:rsidRPr="0035009F">
        <w:rPr>
          <w:rFonts w:asciiTheme="majorHAnsi" w:hAnsiTheme="majorHAnsi" w:cstheme="majorHAnsi"/>
          <w:bCs/>
          <w:sz w:val="20"/>
          <w:szCs w:val="20"/>
        </w:rPr>
        <w:t xml:space="preserve"> </w:t>
      </w:r>
      <w:r w:rsidRPr="0035009F">
        <w:rPr>
          <w:rFonts w:asciiTheme="majorHAnsi" w:hAnsiTheme="majorHAnsi" w:cstheme="majorHAnsi"/>
          <w:bCs/>
          <w:sz w:val="20"/>
          <w:szCs w:val="20"/>
        </w:rPr>
        <w:t>02008</w:t>
      </w:r>
      <w:r w:rsidR="0035009F" w:rsidRPr="0035009F">
        <w:rPr>
          <w:rFonts w:asciiTheme="majorHAnsi" w:hAnsiTheme="majorHAnsi" w:cstheme="majorHAnsi"/>
          <w:bCs/>
          <w:sz w:val="20"/>
          <w:szCs w:val="20"/>
        </w:rPr>
        <w:t xml:space="preserve"> </w:t>
      </w:r>
      <w:r w:rsidRPr="0035009F">
        <w:rPr>
          <w:rFonts w:asciiTheme="majorHAnsi" w:hAnsiTheme="majorHAnsi" w:cstheme="majorHAnsi"/>
          <w:bCs/>
          <w:sz w:val="20"/>
          <w:szCs w:val="20"/>
        </w:rPr>
        <w:t>11820</w:t>
      </w:r>
      <w:r w:rsidR="0035009F" w:rsidRPr="0035009F">
        <w:rPr>
          <w:rFonts w:asciiTheme="majorHAnsi" w:hAnsiTheme="majorHAnsi" w:cstheme="majorHAnsi"/>
          <w:bCs/>
          <w:sz w:val="20"/>
          <w:szCs w:val="20"/>
        </w:rPr>
        <w:t xml:space="preserve"> </w:t>
      </w:r>
      <w:r w:rsidRPr="0035009F">
        <w:rPr>
          <w:rFonts w:asciiTheme="majorHAnsi" w:hAnsiTheme="majorHAnsi" w:cstheme="majorHAnsi"/>
          <w:bCs/>
          <w:sz w:val="20"/>
          <w:szCs w:val="20"/>
        </w:rPr>
        <w:t>000015754559</w:t>
      </w:r>
    </w:p>
    <w:p w14:paraId="3DC5064F" w14:textId="4FA29D13" w:rsidR="00E016B3" w:rsidRDefault="0035009F">
      <w:pPr>
        <w:jc w:val="both"/>
        <w:rPr>
          <w:rFonts w:ascii="Arial" w:eastAsia="Arial" w:hAnsi="Arial" w:cs="Arial"/>
          <w:sz w:val="20"/>
          <w:szCs w:val="20"/>
        </w:rPr>
      </w:pPr>
      <w:r w:rsidRPr="00BF6881">
        <w:rPr>
          <w:rFonts w:ascii="Comic Sans MS" w:hAnsi="Comic Sans MS"/>
          <w:noProof/>
          <w:sz w:val="20"/>
          <w:lang w:eastAsia="it-IT"/>
        </w:rPr>
        <w:lastRenderedPageBreak/>
        <w:drawing>
          <wp:anchor distT="0" distB="0" distL="114300" distR="114300" simplePos="0" relativeHeight="251659264" behindDoc="0" locked="0" layoutInCell="1" allowOverlap="1" wp14:anchorId="67BDF55B" wp14:editId="2018C3BF">
            <wp:simplePos x="0" y="0"/>
            <wp:positionH relativeFrom="page">
              <wp:align>right</wp:align>
            </wp:positionH>
            <wp:positionV relativeFrom="paragraph">
              <wp:posOffset>-914400</wp:posOffset>
            </wp:positionV>
            <wp:extent cx="7553325" cy="951813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3325" cy="95181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050">
        <w:rPr>
          <w:rFonts w:ascii="Arial" w:eastAsia="Arial" w:hAnsi="Arial" w:cs="Arial"/>
          <w:sz w:val="20"/>
          <w:szCs w:val="20"/>
        </w:rPr>
        <w:t xml:space="preserve"> </w:t>
      </w:r>
    </w:p>
    <w:sectPr w:rsidR="00E016B3" w:rsidSect="0035009F">
      <w:pgSz w:w="11906" w:h="16838"/>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9ACE" w14:textId="77777777" w:rsidR="00C47050" w:rsidRDefault="00C47050" w:rsidP="00C47050">
      <w:r>
        <w:separator/>
      </w:r>
    </w:p>
  </w:endnote>
  <w:endnote w:type="continuationSeparator" w:id="0">
    <w:p w14:paraId="41F89D5E" w14:textId="77777777" w:rsidR="00C47050" w:rsidRDefault="00C47050" w:rsidP="00C4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4C952" w14:textId="77777777" w:rsidR="00C47050" w:rsidRDefault="00C47050" w:rsidP="00C47050">
      <w:r>
        <w:separator/>
      </w:r>
    </w:p>
  </w:footnote>
  <w:footnote w:type="continuationSeparator" w:id="0">
    <w:p w14:paraId="7054780D" w14:textId="77777777" w:rsidR="00C47050" w:rsidRDefault="00C47050" w:rsidP="00C470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B3"/>
    <w:rsid w:val="00206CA8"/>
    <w:rsid w:val="0035009F"/>
    <w:rsid w:val="008242FF"/>
    <w:rsid w:val="00C47050"/>
    <w:rsid w:val="00DE04C9"/>
    <w:rsid w:val="00E0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552693"/>
  <w15:docId w15:val="{4622830E-EC25-40D2-B879-3267413F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outlineLvl w:val="0"/>
    </w:pPr>
    <w:rPr>
      <w:rFonts w:ascii="Arial" w:eastAsia="Arial" w:hAnsi="Arial" w:cs="Arial"/>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40"/>
      <w:outlineLvl w:val="2"/>
    </w:pPr>
    <w:rPr>
      <w:rFonts w:ascii="Cambria" w:eastAsia="Cambria" w:hAnsi="Cambria" w:cs="Cambria"/>
      <w:color w:val="243F61"/>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gle.it/url?sa=t&amp;rct=j&amp;q=&amp;esrc=s&amp;source=web&amp;cd=&amp;cad=rja&amp;uact=8&amp;ved=2ahUKEwjSvcum97nxAhUag_0HHVL8BacQFjAAegQIBRAD&amp;url=https%3A%2F%2Fwww.labiennale.org%2Fit%2Farchitettura%2F2021&amp;usg=AOvVaw3a7iFxwQRRQb2ZbppLQFR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endnotes" Target="endnotes.xml"/><Relationship Id="rId10" Type="http://schemas.openxmlformats.org/officeDocument/2006/relationships/hyperlink" Target="about:blank" TargetMode="External"/><Relationship Id="rId4" Type="http://schemas.openxmlformats.org/officeDocument/2006/relationships/footnotes" Target="footnotes.xml"/><Relationship Id="rId9" Type="http://schemas.openxmlformats.org/officeDocument/2006/relationships/hyperlink" Target="mailto:circolovicenza@alic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4</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TANDUO MANUELA</dc:creator>
  <cp:lastModifiedBy>Da Re Giuliano (UniCredit)</cp:lastModifiedBy>
  <cp:revision>2</cp:revision>
  <dcterms:created xsi:type="dcterms:W3CDTF">2022-11-04T14:22:00Z</dcterms:created>
  <dcterms:modified xsi:type="dcterms:W3CDTF">2022-11-04T14:22:00Z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db9e61-aac5-4f6e-805d-ceb8cb9983a1_Enabled">
    <vt:lpwstr>true</vt:lpwstr>
  </property>
  <property fmtid="{D5CDD505-2E9C-101B-9397-08002B2CF9AE}" pid="3" name="MSIP_Label_29db9e61-aac5-4f6e-805d-ceb8cb9983a1_SetDate">
    <vt:lpwstr>2022-10-19T12:12:40Z</vt:lpwstr>
  </property>
  <property fmtid="{D5CDD505-2E9C-101B-9397-08002B2CF9AE}" pid="4" name="MSIP_Label_29db9e61-aac5-4f6e-805d-ceb8cb9983a1_Method">
    <vt:lpwstr>Standard</vt:lpwstr>
  </property>
  <property fmtid="{D5CDD505-2E9C-101B-9397-08002B2CF9AE}" pid="5" name="MSIP_Label_29db9e61-aac5-4f6e-805d-ceb8cb9983a1_Name">
    <vt:lpwstr>UniCredit - Internal Use Only - no visual markings</vt:lpwstr>
  </property>
  <property fmtid="{D5CDD505-2E9C-101B-9397-08002B2CF9AE}" pid="6" name="MSIP_Label_29db9e61-aac5-4f6e-805d-ceb8cb9983a1_SiteId">
    <vt:lpwstr>2cc49ce9-66a1-41ac-a96b-bdc54247696a</vt:lpwstr>
  </property>
  <property fmtid="{D5CDD505-2E9C-101B-9397-08002B2CF9AE}" pid="7" name="MSIP_Label_29db9e61-aac5-4f6e-805d-ceb8cb9983a1_ActionId">
    <vt:lpwstr>6720aa3e-3f9d-47ab-b615-6e56f4dedcd6</vt:lpwstr>
  </property>
  <property fmtid="{D5CDD505-2E9C-101B-9397-08002B2CF9AE}" pid="8" name="MSIP_Label_29db9e61-aac5-4f6e-805d-ceb8cb9983a1_ContentBits">
    <vt:lpwstr>0</vt:lpwstr>
  </property>
</Properties>
</file>